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56477" w14:textId="3E966E25" w:rsidR="001665C1" w:rsidRPr="00B23F3C" w:rsidRDefault="00444BB1" w:rsidP="00AB0D70">
      <w:pPr>
        <w:tabs>
          <w:tab w:val="num" w:pos="720"/>
        </w:tabs>
        <w:textAlignment w:val="baseline"/>
        <w:rPr>
          <w:color w:val="002060"/>
        </w:rPr>
      </w:pPr>
      <w:r w:rsidRPr="00B23F3C">
        <w:rPr>
          <w:b/>
          <w:noProof/>
          <w:color w:val="00206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F3EADD" wp14:editId="769B2339">
                <wp:simplePos x="0" y="0"/>
                <wp:positionH relativeFrom="margin">
                  <wp:posOffset>1376265</wp:posOffset>
                </wp:positionH>
                <wp:positionV relativeFrom="paragraph">
                  <wp:posOffset>-1134058</wp:posOffset>
                </wp:positionV>
                <wp:extent cx="4427376" cy="914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376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EAD95" w14:textId="7184B00B" w:rsidR="002D4358" w:rsidRPr="008467BE" w:rsidRDefault="008467BE" w:rsidP="008467BE">
                            <w:pPr>
                              <w:ind w:firstLine="720"/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775CFF" w:rsidRPr="008467BE"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J</w:t>
                            </w:r>
                            <w:r w:rsidR="00500E47" w:rsidRPr="008467BE"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EFF</w:t>
                            </w:r>
                            <w:r w:rsidR="00500E47" w:rsidRPr="008467BE"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00E47" w:rsidRPr="008467BE"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L</w:t>
                            </w:r>
                            <w:r w:rsidR="00500E47" w:rsidRPr="008467BE"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ANDRY</w:t>
                            </w:r>
                          </w:p>
                          <w:p w14:paraId="3A44C032" w14:textId="140F1F7C" w:rsidR="00500E47" w:rsidRPr="008467BE" w:rsidRDefault="008467BE" w:rsidP="008467BE">
                            <w:pPr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500E47" w:rsidRPr="008467BE"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GOVERNOR’S OFFICE OF PROGRAMS AND PLANNING</w:t>
                            </w:r>
                          </w:p>
                          <w:p w14:paraId="21ADAC59" w14:textId="1BDBB806" w:rsidR="00444BB1" w:rsidRPr="008467BE" w:rsidRDefault="008467BE" w:rsidP="00444BB1">
                            <w:pPr>
                              <w:ind w:firstLine="720"/>
                              <w:rPr>
                                <w:rFonts w:ascii="Aldine401 BT" w:hAnsi="Aldine401 BT"/>
                                <w:b/>
                                <w:bCs/>
                                <w:color w:val="0944E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="00444BB1" w:rsidRPr="008467BE"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CHILDREN’S CABINET</w:t>
                            </w:r>
                          </w:p>
                          <w:p w14:paraId="46638F92" w14:textId="77777777" w:rsidR="002D4358" w:rsidRPr="00444BB1" w:rsidRDefault="002D4358" w:rsidP="002D43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EF3EA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35pt;margin-top:-89.3pt;width:348.6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" stroked="f">
                <v:textbox>
                  <w:txbxContent>
                    <w:p w14:paraId="49DEAD95" w14:textId="7184B00B" w:rsidR="002D4358" w:rsidRPr="008467BE" w:rsidRDefault="008467BE" w:rsidP="008467BE">
                      <w:pPr>
                        <w:ind w:firstLine="720"/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 xml:space="preserve">      </w:t>
                      </w:r>
                      <w:r w:rsidR="00775CFF" w:rsidRPr="008467BE"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J</w:t>
                      </w:r>
                      <w:r w:rsidR="00500E47" w:rsidRPr="008467BE"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EFF</w:t>
                      </w:r>
                      <w:r w:rsidR="00500E47" w:rsidRPr="008467BE"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500E47" w:rsidRPr="008467BE"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L</w:t>
                      </w:r>
                      <w:r w:rsidR="00500E47" w:rsidRPr="008467BE"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ANDRY</w:t>
                      </w:r>
                    </w:p>
                    <w:p w14:paraId="3A44C032" w14:textId="140F1F7C" w:rsidR="00500E47" w:rsidRPr="008467BE" w:rsidRDefault="008467BE" w:rsidP="008467BE">
                      <w:pPr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 xml:space="preserve">            </w:t>
                      </w:r>
                      <w:r w:rsidR="00500E47" w:rsidRPr="008467BE"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>GOVERNOR’S OFFICE OF PROGRAMS AND PLANNING</w:t>
                      </w:r>
                    </w:p>
                    <w:p w14:paraId="21ADAC59" w14:textId="1BDBB806" w:rsidR="00444BB1" w:rsidRPr="008467BE" w:rsidRDefault="008467BE" w:rsidP="00444BB1">
                      <w:pPr>
                        <w:ind w:firstLine="720"/>
                        <w:rPr>
                          <w:rFonts w:ascii="Aldine401 BT" w:hAnsi="Aldine401 BT"/>
                          <w:b/>
                          <w:bCs/>
                          <w:color w:val="0944EF"/>
                          <w:sz w:val="18"/>
                          <w:szCs w:val="18"/>
                        </w:rPr>
                      </w:pPr>
                      <w:r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 xml:space="preserve">                         </w:t>
                      </w:r>
                      <w:r w:rsidR="00444BB1" w:rsidRPr="008467BE"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>CHILDREN’S CABINET</w:t>
                      </w:r>
                    </w:p>
                    <w:p w14:paraId="46638F92" w14:textId="77777777" w:rsidR="002D4358" w:rsidRPr="00444BB1" w:rsidRDefault="002D4358" w:rsidP="002D435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53E041" w14:textId="77777777" w:rsidR="00AC286C" w:rsidRPr="00B23F3C" w:rsidRDefault="00AC286C" w:rsidP="001654DC">
      <w:pPr>
        <w:spacing w:line="120" w:lineRule="auto"/>
        <w:jc w:val="center"/>
        <w:rPr>
          <w:rFonts w:eastAsia="Times New Roman"/>
          <w:b/>
          <w:color w:val="002060"/>
          <w:sz w:val="36"/>
          <w:szCs w:val="40"/>
        </w:rPr>
      </w:pPr>
    </w:p>
    <w:p w14:paraId="208C1EDF" w14:textId="1BB1D562" w:rsidR="00775CFF" w:rsidRPr="00B23F3C" w:rsidRDefault="00775CFF" w:rsidP="00500E47">
      <w:pPr>
        <w:ind w:firstLine="720"/>
        <w:jc w:val="center"/>
        <w:rPr>
          <w:rFonts w:eastAsia="Times New Roman"/>
          <w:color w:val="002060"/>
          <w:sz w:val="40"/>
          <w:szCs w:val="36"/>
        </w:rPr>
      </w:pPr>
      <w:r w:rsidRPr="00B23F3C">
        <w:rPr>
          <w:rFonts w:eastAsia="Times New Roman"/>
          <w:b/>
          <w:color w:val="002060"/>
          <w:sz w:val="32"/>
          <w:szCs w:val="36"/>
        </w:rPr>
        <w:t>PUBLIC MEETING NOTICE</w:t>
      </w:r>
    </w:p>
    <w:p w14:paraId="3A890B3B" w14:textId="77777777" w:rsidR="00775CFF" w:rsidRPr="00B23F3C" w:rsidRDefault="00775CFF" w:rsidP="00775CFF">
      <w:pPr>
        <w:jc w:val="center"/>
        <w:rPr>
          <w:rFonts w:ascii="Arial Black" w:eastAsia="Times New Roman" w:hAnsi="Arial Black"/>
          <w:color w:val="002060"/>
          <w:sz w:val="14"/>
          <w:szCs w:val="14"/>
        </w:rPr>
      </w:pPr>
    </w:p>
    <w:p w14:paraId="3680B572" w14:textId="6F3A3E99" w:rsidR="00775CFF" w:rsidRPr="00B23F3C" w:rsidRDefault="00775CFF" w:rsidP="00775CFF">
      <w:pPr>
        <w:jc w:val="center"/>
        <w:rPr>
          <w:rFonts w:eastAsia="Times New Roman"/>
          <w:b/>
          <w:color w:val="002060"/>
          <w:sz w:val="26"/>
          <w:szCs w:val="26"/>
        </w:rPr>
      </w:pPr>
      <w:r w:rsidRPr="00B23F3C">
        <w:rPr>
          <w:rFonts w:eastAsia="Times New Roman"/>
          <w:b/>
          <w:color w:val="002060"/>
          <w:sz w:val="26"/>
          <w:szCs w:val="26"/>
        </w:rPr>
        <w:t xml:space="preserve">Children’s Cabinet Advisory Board Meeting </w:t>
      </w:r>
    </w:p>
    <w:p w14:paraId="3E372C4A" w14:textId="2BC31EAD" w:rsidR="00775CFF" w:rsidRPr="00B23F3C" w:rsidRDefault="00D94964" w:rsidP="00775CFF">
      <w:pPr>
        <w:jc w:val="center"/>
        <w:rPr>
          <w:rFonts w:eastAsia="Times New Roman"/>
          <w:color w:val="002060"/>
          <w:szCs w:val="20"/>
        </w:rPr>
      </w:pPr>
      <w:r w:rsidRPr="00B23F3C">
        <w:rPr>
          <w:rFonts w:eastAsia="Times New Roman"/>
          <w:color w:val="002060"/>
          <w:szCs w:val="20"/>
        </w:rPr>
        <w:t>March 25</w:t>
      </w:r>
      <w:r w:rsidR="00775CFF" w:rsidRPr="00B23F3C">
        <w:rPr>
          <w:rFonts w:eastAsia="Times New Roman"/>
          <w:color w:val="002060"/>
          <w:szCs w:val="20"/>
        </w:rPr>
        <w:t>, 2024 | 10:00 a.m. – 12:00 p.m.</w:t>
      </w:r>
    </w:p>
    <w:p w14:paraId="65AAFAF5" w14:textId="77777777" w:rsidR="00775CFF" w:rsidRPr="00B23F3C" w:rsidRDefault="00775CFF" w:rsidP="00775CFF">
      <w:pPr>
        <w:jc w:val="center"/>
        <w:rPr>
          <w:rFonts w:eastAsia="Times New Roman"/>
          <w:color w:val="002060"/>
          <w:szCs w:val="20"/>
        </w:rPr>
      </w:pPr>
      <w:r w:rsidRPr="00B23F3C">
        <w:rPr>
          <w:rFonts w:eastAsia="Times New Roman"/>
          <w:color w:val="002060"/>
          <w:szCs w:val="20"/>
        </w:rPr>
        <w:t>Claiborne Building, 1201 N. Third Street</w:t>
      </w:r>
    </w:p>
    <w:p w14:paraId="6B6A854F" w14:textId="77777777" w:rsidR="00775CFF" w:rsidRPr="00B23F3C" w:rsidRDefault="00775CFF" w:rsidP="00775CFF">
      <w:pPr>
        <w:jc w:val="center"/>
        <w:rPr>
          <w:rFonts w:eastAsia="Times New Roman"/>
          <w:bCs/>
          <w:color w:val="002060"/>
          <w:szCs w:val="20"/>
        </w:rPr>
      </w:pPr>
      <w:r w:rsidRPr="00B23F3C">
        <w:rPr>
          <w:rFonts w:eastAsia="Times New Roman"/>
          <w:bCs/>
          <w:color w:val="002060"/>
          <w:szCs w:val="20"/>
        </w:rPr>
        <w:t xml:space="preserve">Rm 136 – Thomas Jefferson </w:t>
      </w:r>
    </w:p>
    <w:p w14:paraId="70890EA6" w14:textId="77777777" w:rsidR="00775CFF" w:rsidRPr="00B23F3C" w:rsidRDefault="00775CFF" w:rsidP="00775CFF">
      <w:pPr>
        <w:rPr>
          <w:rFonts w:eastAsia="Times New Roman"/>
          <w:b/>
          <w:color w:val="002060"/>
          <w:sz w:val="20"/>
          <w:szCs w:val="20"/>
        </w:rPr>
      </w:pPr>
    </w:p>
    <w:p w14:paraId="5503E652" w14:textId="77777777" w:rsidR="00775CFF" w:rsidRPr="00B23F3C" w:rsidRDefault="00775CFF" w:rsidP="00775CFF">
      <w:pPr>
        <w:jc w:val="center"/>
        <w:rPr>
          <w:rFonts w:eastAsia="Times New Roman"/>
          <w:b/>
          <w:color w:val="002060"/>
          <w:szCs w:val="21"/>
        </w:rPr>
      </w:pPr>
      <w:r w:rsidRPr="00B23F3C">
        <w:rPr>
          <w:rFonts w:eastAsia="Times New Roman"/>
          <w:b/>
          <w:color w:val="002060"/>
          <w:szCs w:val="21"/>
        </w:rPr>
        <w:t>AGENDA</w:t>
      </w:r>
    </w:p>
    <w:p w14:paraId="11A7C6E9" w14:textId="77777777" w:rsidR="00775CFF" w:rsidRPr="00B23F3C" w:rsidRDefault="00775CFF" w:rsidP="00775CFF">
      <w:pPr>
        <w:jc w:val="center"/>
        <w:rPr>
          <w:rFonts w:eastAsia="Times New Roman"/>
          <w:b/>
          <w:color w:val="002060"/>
          <w:sz w:val="21"/>
          <w:szCs w:val="21"/>
        </w:rPr>
      </w:pPr>
    </w:p>
    <w:p w14:paraId="6C869A6E" w14:textId="77777777" w:rsidR="00775CFF" w:rsidRPr="00B23F3C" w:rsidRDefault="00775CFF" w:rsidP="00775CFF">
      <w:pPr>
        <w:jc w:val="center"/>
        <w:rPr>
          <w:rFonts w:eastAsia="Times New Roman"/>
          <w:b/>
          <w:color w:val="002060"/>
          <w:szCs w:val="21"/>
        </w:rPr>
      </w:pPr>
      <w:r w:rsidRPr="00B23F3C">
        <w:rPr>
          <w:rFonts w:eastAsia="Times New Roman"/>
          <w:b/>
          <w:color w:val="002060"/>
          <w:szCs w:val="21"/>
        </w:rPr>
        <w:t xml:space="preserve">Presiding, ReShonn Saul </w:t>
      </w:r>
    </w:p>
    <w:p w14:paraId="02DF5A3D" w14:textId="77777777" w:rsidR="00775CFF" w:rsidRPr="00B23F3C" w:rsidRDefault="00775CFF" w:rsidP="00775CFF">
      <w:pPr>
        <w:jc w:val="center"/>
        <w:rPr>
          <w:rFonts w:eastAsia="Times New Roman"/>
          <w:bCs/>
          <w:color w:val="002060"/>
          <w:szCs w:val="21"/>
        </w:rPr>
      </w:pPr>
      <w:r w:rsidRPr="00B23F3C">
        <w:rPr>
          <w:rFonts w:eastAsia="Times New Roman"/>
          <w:bCs/>
          <w:color w:val="002060"/>
          <w:szCs w:val="21"/>
        </w:rPr>
        <w:t>Chair, Children’s Cabinet Advisory Board</w:t>
      </w:r>
    </w:p>
    <w:p w14:paraId="4D957568" w14:textId="77777777" w:rsidR="00775CFF" w:rsidRPr="00B23F3C" w:rsidRDefault="00775CFF" w:rsidP="00775CFF">
      <w:pPr>
        <w:jc w:val="center"/>
        <w:rPr>
          <w:rFonts w:eastAsia="Times New Roman"/>
          <w:bCs/>
          <w:color w:val="002060"/>
          <w:szCs w:val="21"/>
        </w:rPr>
      </w:pPr>
    </w:p>
    <w:p w14:paraId="79C5E6CE" w14:textId="77777777" w:rsidR="00775CFF" w:rsidRPr="00B23F3C" w:rsidRDefault="00775CFF" w:rsidP="00775CFF">
      <w:pPr>
        <w:rPr>
          <w:rFonts w:eastAsia="Times New Roman"/>
          <w:b/>
          <w:color w:val="002060"/>
          <w:sz w:val="21"/>
          <w:szCs w:val="21"/>
        </w:rPr>
      </w:pPr>
    </w:p>
    <w:p w14:paraId="38345D61" w14:textId="77777777" w:rsidR="00775CFF" w:rsidRPr="00B23F3C" w:rsidRDefault="00775CFF" w:rsidP="00775CFF">
      <w:pPr>
        <w:numPr>
          <w:ilvl w:val="0"/>
          <w:numId w:val="12"/>
        </w:numPr>
        <w:tabs>
          <w:tab w:val="left" w:pos="360"/>
          <w:tab w:val="left" w:pos="5040"/>
        </w:tabs>
        <w:ind w:hanging="1440"/>
        <w:contextualSpacing/>
        <w:rPr>
          <w:rFonts w:eastAsia="Times New Roman"/>
          <w:bCs/>
          <w:color w:val="002060"/>
          <w:sz w:val="20"/>
          <w:szCs w:val="20"/>
        </w:rPr>
      </w:pPr>
      <w:r w:rsidRPr="00B23F3C">
        <w:rPr>
          <w:rFonts w:eastAsia="Times New Roman"/>
          <w:b/>
          <w:color w:val="002060"/>
          <w:sz w:val="20"/>
          <w:szCs w:val="20"/>
        </w:rPr>
        <w:t>Welcome &amp; Call to Order</w:t>
      </w:r>
      <w:r w:rsidRPr="00B23F3C">
        <w:rPr>
          <w:rFonts w:eastAsia="Times New Roman"/>
          <w:bCs/>
          <w:color w:val="002060"/>
          <w:sz w:val="20"/>
          <w:szCs w:val="20"/>
        </w:rPr>
        <w:t xml:space="preserve"> </w:t>
      </w:r>
      <w:r w:rsidRPr="00B23F3C">
        <w:rPr>
          <w:rFonts w:eastAsia="Times New Roman"/>
          <w:bCs/>
          <w:color w:val="002060"/>
          <w:sz w:val="20"/>
          <w:szCs w:val="20"/>
        </w:rPr>
        <w:tab/>
      </w:r>
      <w:r w:rsidRPr="00B23F3C">
        <w:rPr>
          <w:rFonts w:eastAsia="Times New Roman"/>
          <w:b/>
          <w:color w:val="002060"/>
          <w:sz w:val="20"/>
          <w:szCs w:val="20"/>
        </w:rPr>
        <w:t xml:space="preserve">ReShonn Saul </w:t>
      </w:r>
    </w:p>
    <w:p w14:paraId="4BEF257C" w14:textId="77777777" w:rsidR="00775CFF" w:rsidRPr="00B23F3C" w:rsidRDefault="00775CFF" w:rsidP="00775CFF">
      <w:pPr>
        <w:contextualSpacing/>
        <w:rPr>
          <w:rFonts w:eastAsia="Times New Roman"/>
          <w:bCs/>
          <w:color w:val="002060"/>
          <w:sz w:val="20"/>
          <w:szCs w:val="20"/>
        </w:rPr>
      </w:pPr>
    </w:p>
    <w:p w14:paraId="307DD852" w14:textId="77777777" w:rsidR="00775CFF" w:rsidRPr="00B23F3C" w:rsidRDefault="00775CFF" w:rsidP="00775CFF">
      <w:pPr>
        <w:numPr>
          <w:ilvl w:val="0"/>
          <w:numId w:val="12"/>
        </w:numPr>
        <w:tabs>
          <w:tab w:val="left" w:pos="360"/>
        </w:tabs>
        <w:ind w:hanging="1440"/>
        <w:contextualSpacing/>
        <w:rPr>
          <w:rFonts w:eastAsia="Times New Roman"/>
          <w:bCs/>
          <w:color w:val="002060"/>
          <w:sz w:val="20"/>
          <w:szCs w:val="20"/>
        </w:rPr>
      </w:pPr>
      <w:r w:rsidRPr="00B23F3C">
        <w:rPr>
          <w:rFonts w:eastAsia="Times New Roman"/>
          <w:b/>
          <w:color w:val="002060"/>
          <w:sz w:val="20"/>
          <w:szCs w:val="20"/>
        </w:rPr>
        <w:t>Roll Call</w:t>
      </w:r>
      <w:r w:rsidRPr="00B23F3C">
        <w:rPr>
          <w:rFonts w:eastAsia="Times New Roman"/>
          <w:bCs/>
          <w:color w:val="002060"/>
          <w:sz w:val="20"/>
          <w:szCs w:val="20"/>
        </w:rPr>
        <w:tab/>
      </w:r>
      <w:r w:rsidRPr="00B23F3C">
        <w:rPr>
          <w:rFonts w:eastAsia="Times New Roman"/>
          <w:bCs/>
          <w:color w:val="002060"/>
          <w:sz w:val="20"/>
          <w:szCs w:val="20"/>
        </w:rPr>
        <w:tab/>
      </w:r>
      <w:r w:rsidRPr="00B23F3C">
        <w:rPr>
          <w:rFonts w:eastAsia="Times New Roman"/>
          <w:bCs/>
          <w:color w:val="002060"/>
          <w:sz w:val="20"/>
          <w:szCs w:val="20"/>
        </w:rPr>
        <w:tab/>
      </w:r>
      <w:r w:rsidRPr="00B23F3C">
        <w:rPr>
          <w:rFonts w:eastAsia="Times New Roman"/>
          <w:bCs/>
          <w:color w:val="002060"/>
          <w:sz w:val="20"/>
          <w:szCs w:val="20"/>
        </w:rPr>
        <w:tab/>
      </w:r>
      <w:r w:rsidRPr="00B23F3C">
        <w:rPr>
          <w:rFonts w:eastAsia="Times New Roman"/>
          <w:bCs/>
          <w:color w:val="002060"/>
          <w:sz w:val="20"/>
          <w:szCs w:val="20"/>
        </w:rPr>
        <w:tab/>
      </w:r>
      <w:r w:rsidRPr="00B23F3C">
        <w:rPr>
          <w:rFonts w:eastAsia="Times New Roman"/>
          <w:bCs/>
          <w:color w:val="002060"/>
          <w:sz w:val="20"/>
          <w:szCs w:val="20"/>
        </w:rPr>
        <w:tab/>
      </w:r>
      <w:r w:rsidRPr="00B23F3C">
        <w:rPr>
          <w:rFonts w:eastAsia="Times New Roman"/>
          <w:b/>
          <w:color w:val="002060"/>
          <w:sz w:val="20"/>
          <w:szCs w:val="20"/>
        </w:rPr>
        <w:t>Michele Rabalais</w:t>
      </w:r>
    </w:p>
    <w:p w14:paraId="66E08632" w14:textId="7225C8F9" w:rsidR="00775CFF" w:rsidRPr="00B23F3C" w:rsidRDefault="00B23F3C" w:rsidP="00775CFF">
      <w:pPr>
        <w:ind w:left="4320" w:firstLine="720"/>
        <w:contextualSpacing/>
        <w:rPr>
          <w:rFonts w:eastAsia="Times New Roman"/>
          <w:bCs/>
          <w:color w:val="002060"/>
          <w:sz w:val="20"/>
          <w:szCs w:val="20"/>
        </w:rPr>
      </w:pPr>
      <w:r w:rsidRPr="00B23F3C">
        <w:rPr>
          <w:rFonts w:eastAsia="Times New Roman"/>
          <w:bCs/>
          <w:color w:val="002060"/>
          <w:sz w:val="20"/>
          <w:szCs w:val="20"/>
        </w:rPr>
        <w:t>CC/LCTF Executive</w:t>
      </w:r>
      <w:r w:rsidR="00775CFF" w:rsidRPr="00B23F3C">
        <w:rPr>
          <w:rFonts w:eastAsia="Times New Roman"/>
          <w:bCs/>
          <w:color w:val="002060"/>
          <w:sz w:val="20"/>
          <w:szCs w:val="20"/>
        </w:rPr>
        <w:t xml:space="preserve"> Assistant</w:t>
      </w:r>
    </w:p>
    <w:p w14:paraId="4E892626" w14:textId="77777777" w:rsidR="00775CFF" w:rsidRPr="00B23F3C" w:rsidRDefault="00775CFF" w:rsidP="00775CFF">
      <w:pPr>
        <w:ind w:left="5760"/>
        <w:contextualSpacing/>
        <w:rPr>
          <w:rFonts w:eastAsia="Times New Roman"/>
          <w:bCs/>
          <w:color w:val="002060"/>
          <w:sz w:val="20"/>
          <w:szCs w:val="20"/>
        </w:rPr>
      </w:pPr>
    </w:p>
    <w:p w14:paraId="7E894E8D" w14:textId="77777777" w:rsidR="00775CFF" w:rsidRPr="00B23F3C" w:rsidRDefault="00775CFF" w:rsidP="00775CFF">
      <w:pPr>
        <w:numPr>
          <w:ilvl w:val="0"/>
          <w:numId w:val="12"/>
        </w:numPr>
        <w:tabs>
          <w:tab w:val="left" w:pos="360"/>
        </w:tabs>
        <w:ind w:hanging="1440"/>
        <w:contextualSpacing/>
        <w:rPr>
          <w:rFonts w:eastAsia="Times New Roman"/>
          <w:bCs/>
          <w:color w:val="002060"/>
          <w:sz w:val="20"/>
          <w:szCs w:val="20"/>
        </w:rPr>
      </w:pPr>
      <w:r w:rsidRPr="00B23F3C">
        <w:rPr>
          <w:rFonts w:eastAsia="Times New Roman"/>
          <w:b/>
          <w:color w:val="002060"/>
          <w:sz w:val="20"/>
          <w:szCs w:val="20"/>
        </w:rPr>
        <w:t>Approval of Minutes</w:t>
      </w:r>
      <w:r w:rsidRPr="00B23F3C">
        <w:rPr>
          <w:rFonts w:eastAsia="Times New Roman"/>
          <w:bCs/>
          <w:color w:val="002060"/>
          <w:sz w:val="20"/>
          <w:szCs w:val="20"/>
        </w:rPr>
        <w:tab/>
      </w:r>
      <w:r w:rsidRPr="00B23F3C">
        <w:rPr>
          <w:rFonts w:eastAsia="Times New Roman"/>
          <w:bCs/>
          <w:color w:val="002060"/>
          <w:sz w:val="20"/>
          <w:szCs w:val="20"/>
        </w:rPr>
        <w:tab/>
      </w:r>
      <w:r w:rsidRPr="00B23F3C">
        <w:rPr>
          <w:rFonts w:eastAsia="Times New Roman"/>
          <w:bCs/>
          <w:color w:val="002060"/>
          <w:sz w:val="20"/>
          <w:szCs w:val="20"/>
        </w:rPr>
        <w:tab/>
      </w:r>
      <w:r w:rsidRPr="00B23F3C">
        <w:rPr>
          <w:rFonts w:eastAsia="Times New Roman"/>
          <w:bCs/>
          <w:color w:val="002060"/>
          <w:sz w:val="20"/>
          <w:szCs w:val="20"/>
        </w:rPr>
        <w:tab/>
      </w:r>
      <w:r w:rsidRPr="00B23F3C">
        <w:rPr>
          <w:rFonts w:eastAsia="Times New Roman"/>
          <w:bCs/>
          <w:color w:val="002060"/>
          <w:sz w:val="20"/>
          <w:szCs w:val="20"/>
        </w:rPr>
        <w:tab/>
      </w:r>
      <w:r w:rsidRPr="00B23F3C">
        <w:rPr>
          <w:rFonts w:eastAsia="Times New Roman"/>
          <w:b/>
          <w:color w:val="002060"/>
          <w:sz w:val="20"/>
          <w:szCs w:val="20"/>
        </w:rPr>
        <w:t>CCAB Members</w:t>
      </w:r>
    </w:p>
    <w:p w14:paraId="749773C0" w14:textId="77777777" w:rsidR="00775CFF" w:rsidRPr="00B23F3C" w:rsidRDefault="00775CFF" w:rsidP="00775CFF">
      <w:pPr>
        <w:tabs>
          <w:tab w:val="left" w:pos="360"/>
        </w:tabs>
        <w:ind w:left="1440"/>
        <w:contextualSpacing/>
        <w:rPr>
          <w:rFonts w:eastAsia="Times New Roman"/>
          <w:bCs/>
          <w:color w:val="002060"/>
          <w:sz w:val="20"/>
          <w:szCs w:val="20"/>
        </w:rPr>
      </w:pPr>
    </w:p>
    <w:p w14:paraId="714088C1" w14:textId="24E5EBCF" w:rsidR="00775CFF" w:rsidRPr="00B23F3C" w:rsidRDefault="00753025" w:rsidP="00775CFF">
      <w:pPr>
        <w:numPr>
          <w:ilvl w:val="0"/>
          <w:numId w:val="12"/>
        </w:numPr>
        <w:tabs>
          <w:tab w:val="left" w:pos="360"/>
        </w:tabs>
        <w:ind w:hanging="1440"/>
        <w:contextualSpacing/>
        <w:rPr>
          <w:rFonts w:eastAsia="Times New Roman"/>
          <w:bCs/>
          <w:color w:val="002060"/>
          <w:sz w:val="20"/>
          <w:szCs w:val="20"/>
        </w:rPr>
      </w:pPr>
      <w:r w:rsidRPr="00B23F3C">
        <w:rPr>
          <w:rFonts w:eastAsia="Times New Roman"/>
          <w:b/>
          <w:color w:val="002060"/>
          <w:sz w:val="20"/>
          <w:szCs w:val="20"/>
        </w:rPr>
        <w:t xml:space="preserve">Opening </w:t>
      </w:r>
      <w:r w:rsidR="007F1079" w:rsidRPr="00B23F3C">
        <w:rPr>
          <w:rFonts w:eastAsia="Times New Roman"/>
          <w:b/>
          <w:color w:val="002060"/>
          <w:sz w:val="20"/>
          <w:szCs w:val="20"/>
        </w:rPr>
        <w:t xml:space="preserve">address </w:t>
      </w:r>
      <w:r w:rsidR="007F1079" w:rsidRPr="00B23F3C">
        <w:rPr>
          <w:rFonts w:eastAsia="Times New Roman"/>
          <w:b/>
          <w:color w:val="002060"/>
          <w:sz w:val="20"/>
          <w:szCs w:val="20"/>
        </w:rPr>
        <w:tab/>
      </w:r>
      <w:r w:rsidRPr="00B23F3C">
        <w:rPr>
          <w:rFonts w:eastAsia="Times New Roman"/>
          <w:b/>
          <w:color w:val="002060"/>
          <w:sz w:val="20"/>
          <w:szCs w:val="20"/>
        </w:rPr>
        <w:tab/>
      </w:r>
      <w:r w:rsidR="00775CFF" w:rsidRPr="00B23F3C">
        <w:rPr>
          <w:rFonts w:eastAsia="Times New Roman"/>
          <w:bCs/>
          <w:color w:val="002060"/>
          <w:sz w:val="20"/>
          <w:szCs w:val="20"/>
        </w:rPr>
        <w:tab/>
      </w:r>
      <w:r w:rsidR="00775CFF" w:rsidRPr="00B23F3C">
        <w:rPr>
          <w:rFonts w:eastAsia="Times New Roman"/>
          <w:bCs/>
          <w:color w:val="002060"/>
          <w:sz w:val="20"/>
          <w:szCs w:val="20"/>
        </w:rPr>
        <w:tab/>
      </w:r>
      <w:r w:rsidR="00B23F3C" w:rsidRPr="00B23F3C">
        <w:rPr>
          <w:rFonts w:eastAsia="Times New Roman"/>
          <w:bCs/>
          <w:color w:val="002060"/>
          <w:sz w:val="20"/>
          <w:szCs w:val="20"/>
        </w:rPr>
        <w:tab/>
      </w:r>
      <w:r w:rsidRPr="00B23F3C">
        <w:rPr>
          <w:rFonts w:eastAsia="Times New Roman"/>
          <w:b/>
          <w:bCs/>
          <w:color w:val="002060"/>
          <w:sz w:val="20"/>
          <w:szCs w:val="20"/>
        </w:rPr>
        <w:t>Jolie</w:t>
      </w:r>
      <w:r w:rsidR="00B23F3C" w:rsidRPr="00B23F3C">
        <w:rPr>
          <w:rFonts w:eastAsia="Times New Roman"/>
          <w:b/>
          <w:bCs/>
          <w:color w:val="002060"/>
          <w:sz w:val="20"/>
          <w:szCs w:val="20"/>
        </w:rPr>
        <w:t xml:space="preserve"> V.</w:t>
      </w:r>
      <w:r w:rsidRPr="00B23F3C">
        <w:rPr>
          <w:rFonts w:eastAsia="Times New Roman"/>
          <w:b/>
          <w:bCs/>
          <w:color w:val="002060"/>
          <w:sz w:val="20"/>
          <w:szCs w:val="20"/>
        </w:rPr>
        <w:t xml:space="preserve"> Williamson</w:t>
      </w:r>
    </w:p>
    <w:p w14:paraId="54329C49" w14:textId="6D16F265" w:rsidR="00B23F3C" w:rsidRPr="00B23F3C" w:rsidRDefault="00B23F3C" w:rsidP="00B23F3C">
      <w:pPr>
        <w:tabs>
          <w:tab w:val="left" w:pos="360"/>
        </w:tabs>
        <w:ind w:left="5040"/>
        <w:contextualSpacing/>
        <w:rPr>
          <w:rFonts w:eastAsia="Times New Roman"/>
          <w:bCs/>
          <w:color w:val="002060"/>
          <w:sz w:val="20"/>
          <w:szCs w:val="20"/>
        </w:rPr>
      </w:pPr>
      <w:r w:rsidRPr="00B23F3C">
        <w:rPr>
          <w:rFonts w:eastAsia="Times New Roman"/>
          <w:bCs/>
          <w:color w:val="002060"/>
          <w:sz w:val="20"/>
          <w:szCs w:val="20"/>
        </w:rPr>
        <w:t xml:space="preserve">Director of Children’s Programs, </w:t>
      </w:r>
    </w:p>
    <w:p w14:paraId="53CB45A1" w14:textId="43BA860D" w:rsidR="00775CFF" w:rsidRPr="00B23F3C" w:rsidRDefault="00B23F3C" w:rsidP="00B23F3C">
      <w:pPr>
        <w:tabs>
          <w:tab w:val="left" w:pos="360"/>
        </w:tabs>
        <w:ind w:left="5040"/>
        <w:contextualSpacing/>
        <w:rPr>
          <w:rFonts w:eastAsia="Times New Roman"/>
          <w:bCs/>
          <w:color w:val="002060"/>
          <w:sz w:val="20"/>
          <w:szCs w:val="20"/>
        </w:rPr>
      </w:pPr>
      <w:r w:rsidRPr="00B23F3C">
        <w:rPr>
          <w:rFonts w:eastAsia="Times New Roman"/>
          <w:bCs/>
          <w:color w:val="002060"/>
          <w:sz w:val="20"/>
          <w:szCs w:val="20"/>
        </w:rPr>
        <w:t>Executive Director of Children’s Cabinet</w:t>
      </w:r>
    </w:p>
    <w:p w14:paraId="383B1285" w14:textId="77777777" w:rsidR="00775CFF" w:rsidRPr="00B23F3C" w:rsidRDefault="00775CFF" w:rsidP="00775CFF">
      <w:pPr>
        <w:tabs>
          <w:tab w:val="left" w:pos="360"/>
        </w:tabs>
        <w:contextualSpacing/>
        <w:rPr>
          <w:rFonts w:eastAsia="Times New Roman"/>
          <w:b/>
          <w:bCs/>
          <w:color w:val="002060"/>
          <w:sz w:val="20"/>
          <w:szCs w:val="20"/>
        </w:rPr>
      </w:pPr>
    </w:p>
    <w:p w14:paraId="4D425AC6" w14:textId="5A024264" w:rsidR="00775CFF" w:rsidRPr="00B23F3C" w:rsidRDefault="007D6077" w:rsidP="00775CFF">
      <w:pPr>
        <w:numPr>
          <w:ilvl w:val="0"/>
          <w:numId w:val="12"/>
        </w:numPr>
        <w:tabs>
          <w:tab w:val="left" w:pos="360"/>
        </w:tabs>
        <w:ind w:hanging="1440"/>
        <w:contextualSpacing/>
        <w:rPr>
          <w:rFonts w:eastAsia="Times New Roman"/>
          <w:bCs/>
          <w:color w:val="002060"/>
          <w:sz w:val="20"/>
          <w:szCs w:val="20"/>
        </w:rPr>
      </w:pPr>
      <w:r w:rsidRPr="00B23F3C">
        <w:rPr>
          <w:rFonts w:eastAsia="Times New Roman"/>
          <w:b/>
          <w:color w:val="002060"/>
          <w:sz w:val="20"/>
          <w:szCs w:val="20"/>
        </w:rPr>
        <w:t>Navigating the manage care system</w:t>
      </w:r>
      <w:r w:rsidR="00775CFF" w:rsidRPr="00B23F3C">
        <w:rPr>
          <w:rFonts w:eastAsia="Times New Roman"/>
          <w:b/>
          <w:color w:val="002060"/>
          <w:sz w:val="20"/>
          <w:szCs w:val="20"/>
        </w:rPr>
        <w:tab/>
      </w:r>
      <w:r w:rsidR="00775CFF" w:rsidRPr="00B23F3C">
        <w:rPr>
          <w:rFonts w:eastAsia="Times New Roman"/>
          <w:b/>
          <w:color w:val="002060"/>
          <w:sz w:val="20"/>
          <w:szCs w:val="20"/>
        </w:rPr>
        <w:tab/>
      </w:r>
      <w:r w:rsidR="00775CFF" w:rsidRPr="00B23F3C">
        <w:rPr>
          <w:rFonts w:eastAsia="Times New Roman"/>
          <w:b/>
          <w:color w:val="002060"/>
          <w:sz w:val="20"/>
          <w:szCs w:val="20"/>
        </w:rPr>
        <w:tab/>
      </w:r>
      <w:r w:rsidRPr="00B23F3C">
        <w:rPr>
          <w:rFonts w:eastAsia="Times New Roman"/>
          <w:b/>
          <w:color w:val="002060"/>
          <w:sz w:val="20"/>
          <w:szCs w:val="20"/>
        </w:rPr>
        <w:t>Dr. Shawnell Ware, LCSW-BACS</w:t>
      </w:r>
    </w:p>
    <w:p w14:paraId="05A12B56" w14:textId="4EC5414B" w:rsidR="00775CFF" w:rsidRPr="00B23F3C" w:rsidRDefault="00775CFF" w:rsidP="00775CFF">
      <w:pPr>
        <w:rPr>
          <w:rFonts w:eastAsia="Times New Roman"/>
          <w:color w:val="002060"/>
          <w:sz w:val="20"/>
          <w:szCs w:val="20"/>
        </w:rPr>
      </w:pPr>
      <w:r w:rsidRPr="00B23F3C">
        <w:rPr>
          <w:rFonts w:eastAsia="Times New Roman"/>
          <w:color w:val="002060"/>
          <w:sz w:val="20"/>
          <w:szCs w:val="20"/>
        </w:rPr>
        <w:t xml:space="preserve">       </w:t>
      </w:r>
      <w:r w:rsidR="007D6077" w:rsidRPr="00B23F3C">
        <w:rPr>
          <w:rFonts w:eastAsia="Times New Roman"/>
          <w:b/>
          <w:bCs/>
          <w:color w:val="002060"/>
          <w:sz w:val="20"/>
          <w:szCs w:val="20"/>
        </w:rPr>
        <w:t xml:space="preserve">Humana    </w:t>
      </w:r>
      <w:r w:rsidR="007D6077" w:rsidRPr="00B23F3C">
        <w:rPr>
          <w:rFonts w:eastAsia="Times New Roman"/>
          <w:b/>
          <w:bCs/>
          <w:color w:val="002060"/>
          <w:sz w:val="20"/>
          <w:szCs w:val="20"/>
        </w:rPr>
        <w:tab/>
      </w:r>
      <w:r w:rsidRPr="00B23F3C">
        <w:rPr>
          <w:rFonts w:eastAsia="Times New Roman"/>
          <w:b/>
          <w:bCs/>
          <w:color w:val="002060"/>
          <w:sz w:val="20"/>
          <w:szCs w:val="20"/>
        </w:rPr>
        <w:t xml:space="preserve">                                                           </w:t>
      </w:r>
      <w:r w:rsidRPr="00B23F3C">
        <w:rPr>
          <w:rFonts w:eastAsia="Times New Roman"/>
          <w:b/>
          <w:bCs/>
          <w:color w:val="002060"/>
          <w:sz w:val="20"/>
          <w:szCs w:val="20"/>
        </w:rPr>
        <w:tab/>
      </w:r>
      <w:r w:rsidR="00FD1DA7">
        <w:rPr>
          <w:rFonts w:eastAsia="Times New Roman"/>
          <w:color w:val="002060"/>
          <w:sz w:val="20"/>
          <w:szCs w:val="20"/>
        </w:rPr>
        <w:t>Behavioral Health Strategy S</w:t>
      </w:r>
      <w:r w:rsidR="007D6077" w:rsidRPr="00B23F3C">
        <w:rPr>
          <w:rFonts w:eastAsia="Times New Roman"/>
          <w:color w:val="002060"/>
          <w:sz w:val="20"/>
          <w:szCs w:val="20"/>
        </w:rPr>
        <w:t>pecialist</w:t>
      </w:r>
    </w:p>
    <w:p w14:paraId="130827B6" w14:textId="77777777" w:rsidR="00775CFF" w:rsidRPr="00B23F3C" w:rsidRDefault="00775CFF" w:rsidP="00775CFF">
      <w:pPr>
        <w:ind w:left="5040"/>
        <w:rPr>
          <w:rFonts w:eastAsia="Times New Roman"/>
          <w:color w:val="002060"/>
          <w:sz w:val="20"/>
          <w:szCs w:val="20"/>
        </w:rPr>
      </w:pPr>
    </w:p>
    <w:p w14:paraId="3AE81DB3" w14:textId="45C597B6" w:rsidR="00775CFF" w:rsidRPr="00B23F3C" w:rsidRDefault="007D6077" w:rsidP="007D6077">
      <w:pPr>
        <w:pStyle w:val="ListParagraph"/>
        <w:numPr>
          <w:ilvl w:val="0"/>
          <w:numId w:val="12"/>
        </w:numPr>
        <w:ind w:left="360"/>
        <w:rPr>
          <w:rFonts w:ascii="Times New Roman" w:eastAsia="Times New Roman" w:hAnsi="Times New Roman"/>
          <w:b/>
          <w:color w:val="002060"/>
          <w:sz w:val="20"/>
          <w:szCs w:val="20"/>
        </w:rPr>
      </w:pPr>
      <w:r w:rsidRPr="00B23F3C">
        <w:rPr>
          <w:rFonts w:ascii="Times New Roman" w:eastAsia="Times New Roman" w:hAnsi="Times New Roman"/>
          <w:b/>
          <w:color w:val="002060"/>
          <w:sz w:val="20"/>
          <w:szCs w:val="20"/>
        </w:rPr>
        <w:t>CASA/FINS/Court Improvement</w:t>
      </w:r>
      <w:r w:rsidRPr="00B23F3C">
        <w:rPr>
          <w:rFonts w:ascii="Times New Roman" w:eastAsia="Times New Roman" w:hAnsi="Times New Roman"/>
          <w:b/>
          <w:color w:val="002060"/>
          <w:sz w:val="20"/>
          <w:szCs w:val="20"/>
        </w:rPr>
        <w:tab/>
      </w:r>
      <w:r w:rsidR="00775CFF" w:rsidRPr="00B23F3C">
        <w:rPr>
          <w:rFonts w:eastAsia="Times New Roman"/>
          <w:b/>
          <w:color w:val="002060"/>
          <w:sz w:val="20"/>
          <w:szCs w:val="20"/>
        </w:rPr>
        <w:tab/>
      </w:r>
      <w:r w:rsidR="00775CFF" w:rsidRPr="00B23F3C">
        <w:rPr>
          <w:rFonts w:eastAsia="Times New Roman"/>
          <w:b/>
          <w:color w:val="002060"/>
          <w:sz w:val="20"/>
          <w:szCs w:val="20"/>
        </w:rPr>
        <w:tab/>
      </w:r>
      <w:r w:rsidRPr="00B23F3C">
        <w:rPr>
          <w:rFonts w:eastAsia="Times New Roman"/>
          <w:b/>
          <w:color w:val="002060"/>
          <w:sz w:val="20"/>
          <w:szCs w:val="20"/>
        </w:rPr>
        <w:t>Storm Ehlers, JD</w:t>
      </w:r>
      <w:r w:rsidR="00B23F3C" w:rsidRPr="00B23F3C">
        <w:rPr>
          <w:rFonts w:eastAsia="Times New Roman"/>
          <w:b/>
          <w:color w:val="002060"/>
          <w:sz w:val="20"/>
          <w:szCs w:val="20"/>
        </w:rPr>
        <w:t>/ ReShonn Saul</w:t>
      </w:r>
    </w:p>
    <w:p w14:paraId="75C838C9" w14:textId="3EFD6330" w:rsidR="00775CFF" w:rsidRPr="00B23F3C" w:rsidRDefault="00192FA6" w:rsidP="00775CFF">
      <w:pPr>
        <w:ind w:left="360"/>
        <w:rPr>
          <w:rFonts w:eastAsia="Times New Roman"/>
          <w:color w:val="002060"/>
          <w:sz w:val="20"/>
          <w:szCs w:val="20"/>
        </w:rPr>
      </w:pPr>
      <w:r w:rsidRPr="00B23F3C">
        <w:rPr>
          <w:rFonts w:eastAsia="Times New Roman"/>
          <w:b/>
          <w:bCs/>
          <w:color w:val="002060"/>
          <w:sz w:val="20"/>
          <w:szCs w:val="20"/>
        </w:rPr>
        <w:t>Louisiana Supreme Court</w:t>
      </w:r>
      <w:r w:rsidR="00775CFF" w:rsidRPr="00B23F3C">
        <w:rPr>
          <w:rFonts w:eastAsia="Times New Roman"/>
          <w:b/>
          <w:bCs/>
          <w:color w:val="002060"/>
          <w:sz w:val="20"/>
          <w:szCs w:val="20"/>
        </w:rPr>
        <w:t xml:space="preserve">              </w:t>
      </w:r>
      <w:r w:rsidR="00775CFF" w:rsidRPr="00B23F3C">
        <w:rPr>
          <w:rFonts w:eastAsia="Times New Roman"/>
          <w:color w:val="002060"/>
          <w:sz w:val="20"/>
          <w:szCs w:val="20"/>
        </w:rPr>
        <w:t xml:space="preserve">                                   </w:t>
      </w:r>
      <w:r w:rsidRPr="00B23F3C">
        <w:rPr>
          <w:rFonts w:eastAsia="Times New Roman"/>
          <w:color w:val="002060"/>
          <w:sz w:val="20"/>
          <w:szCs w:val="20"/>
        </w:rPr>
        <w:t xml:space="preserve">Deputy Judicial Administrator, Division of Children </w:t>
      </w:r>
    </w:p>
    <w:p w14:paraId="3B106442" w14:textId="19F3A91A" w:rsidR="00192FA6" w:rsidRPr="00B23F3C" w:rsidRDefault="00FD1DA7" w:rsidP="00775CFF">
      <w:pPr>
        <w:ind w:left="360"/>
        <w:rPr>
          <w:rFonts w:eastAsia="Times New Roman"/>
          <w:color w:val="002060"/>
          <w:sz w:val="20"/>
          <w:szCs w:val="20"/>
        </w:rPr>
      </w:pPr>
      <w:r>
        <w:rPr>
          <w:rFonts w:eastAsia="Times New Roman"/>
          <w:color w:val="002060"/>
          <w:sz w:val="20"/>
          <w:szCs w:val="20"/>
        </w:rPr>
        <w:tab/>
      </w:r>
      <w:r>
        <w:rPr>
          <w:rFonts w:eastAsia="Times New Roman"/>
          <w:color w:val="002060"/>
          <w:sz w:val="20"/>
          <w:szCs w:val="20"/>
        </w:rPr>
        <w:tab/>
      </w:r>
      <w:r>
        <w:rPr>
          <w:rFonts w:eastAsia="Times New Roman"/>
          <w:color w:val="002060"/>
          <w:sz w:val="20"/>
          <w:szCs w:val="20"/>
        </w:rPr>
        <w:tab/>
      </w:r>
      <w:r>
        <w:rPr>
          <w:rFonts w:eastAsia="Times New Roman"/>
          <w:color w:val="002060"/>
          <w:sz w:val="20"/>
          <w:szCs w:val="20"/>
        </w:rPr>
        <w:tab/>
      </w:r>
      <w:r>
        <w:rPr>
          <w:rFonts w:eastAsia="Times New Roman"/>
          <w:color w:val="002060"/>
          <w:sz w:val="20"/>
          <w:szCs w:val="20"/>
        </w:rPr>
        <w:tab/>
      </w:r>
      <w:r>
        <w:rPr>
          <w:rFonts w:eastAsia="Times New Roman"/>
          <w:color w:val="002060"/>
          <w:sz w:val="20"/>
          <w:szCs w:val="20"/>
        </w:rPr>
        <w:tab/>
      </w:r>
      <w:r>
        <w:rPr>
          <w:rFonts w:eastAsia="Times New Roman"/>
          <w:color w:val="002060"/>
          <w:sz w:val="20"/>
          <w:szCs w:val="20"/>
        </w:rPr>
        <w:tab/>
        <w:t>a</w:t>
      </w:r>
      <w:bookmarkStart w:id="0" w:name="_GoBack"/>
      <w:bookmarkEnd w:id="0"/>
      <w:r w:rsidR="00192FA6" w:rsidRPr="00B23F3C">
        <w:rPr>
          <w:rFonts w:eastAsia="Times New Roman"/>
          <w:color w:val="002060"/>
          <w:sz w:val="20"/>
          <w:szCs w:val="20"/>
        </w:rPr>
        <w:t>nd Families</w:t>
      </w:r>
    </w:p>
    <w:p w14:paraId="3D2ABEA4" w14:textId="4859F928" w:rsidR="00192FA6" w:rsidRPr="00B23F3C" w:rsidRDefault="00192FA6" w:rsidP="00775CFF">
      <w:pPr>
        <w:ind w:left="360"/>
        <w:rPr>
          <w:rFonts w:eastAsia="Times New Roman"/>
          <w:b/>
          <w:color w:val="002060"/>
          <w:sz w:val="20"/>
          <w:szCs w:val="20"/>
        </w:rPr>
      </w:pPr>
      <w:r w:rsidRPr="00B23F3C">
        <w:rPr>
          <w:rFonts w:eastAsia="Times New Roman"/>
          <w:color w:val="002060"/>
          <w:sz w:val="20"/>
          <w:szCs w:val="20"/>
        </w:rPr>
        <w:tab/>
      </w:r>
      <w:r w:rsidRPr="00B23F3C">
        <w:rPr>
          <w:rFonts w:eastAsia="Times New Roman"/>
          <w:color w:val="002060"/>
          <w:sz w:val="20"/>
          <w:szCs w:val="20"/>
        </w:rPr>
        <w:tab/>
      </w:r>
      <w:r w:rsidRPr="00B23F3C">
        <w:rPr>
          <w:rFonts w:eastAsia="Times New Roman"/>
          <w:color w:val="002060"/>
          <w:sz w:val="20"/>
          <w:szCs w:val="20"/>
        </w:rPr>
        <w:tab/>
      </w:r>
      <w:r w:rsidRPr="00B23F3C">
        <w:rPr>
          <w:rFonts w:eastAsia="Times New Roman"/>
          <w:color w:val="002060"/>
          <w:sz w:val="20"/>
          <w:szCs w:val="20"/>
        </w:rPr>
        <w:tab/>
      </w:r>
      <w:r w:rsidRPr="00B23F3C">
        <w:rPr>
          <w:rFonts w:eastAsia="Times New Roman"/>
          <w:color w:val="002060"/>
          <w:sz w:val="20"/>
          <w:szCs w:val="20"/>
        </w:rPr>
        <w:tab/>
      </w:r>
      <w:r w:rsidRPr="00B23F3C">
        <w:rPr>
          <w:rFonts w:eastAsia="Times New Roman"/>
          <w:color w:val="002060"/>
          <w:sz w:val="20"/>
          <w:szCs w:val="20"/>
        </w:rPr>
        <w:tab/>
      </w:r>
      <w:r w:rsidRPr="00B23F3C">
        <w:rPr>
          <w:rFonts w:eastAsia="Times New Roman"/>
          <w:color w:val="002060"/>
          <w:sz w:val="20"/>
          <w:szCs w:val="20"/>
        </w:rPr>
        <w:tab/>
      </w:r>
      <w:r w:rsidRPr="00B23F3C">
        <w:rPr>
          <w:rFonts w:eastAsia="Times New Roman"/>
          <w:b/>
          <w:color w:val="002060"/>
          <w:sz w:val="20"/>
          <w:szCs w:val="20"/>
        </w:rPr>
        <w:t xml:space="preserve"> </w:t>
      </w:r>
    </w:p>
    <w:p w14:paraId="41FBD439" w14:textId="60198470" w:rsidR="00775CFF" w:rsidRPr="00B23F3C" w:rsidRDefault="00775CFF" w:rsidP="00B23F3C">
      <w:pPr>
        <w:tabs>
          <w:tab w:val="left" w:pos="360"/>
        </w:tabs>
        <w:rPr>
          <w:rFonts w:eastAsia="Times New Roman"/>
          <w:b/>
          <w:bCs/>
          <w:color w:val="002060"/>
          <w:sz w:val="20"/>
          <w:szCs w:val="20"/>
        </w:rPr>
      </w:pPr>
    </w:p>
    <w:p w14:paraId="75095D14" w14:textId="77777777" w:rsidR="00775CFF" w:rsidRPr="00B23F3C" w:rsidRDefault="00775CFF" w:rsidP="00775CFF">
      <w:pPr>
        <w:pStyle w:val="ListParagraph"/>
        <w:numPr>
          <w:ilvl w:val="0"/>
          <w:numId w:val="12"/>
        </w:numPr>
        <w:tabs>
          <w:tab w:val="left" w:pos="360"/>
        </w:tabs>
        <w:ind w:hanging="1440"/>
        <w:rPr>
          <w:rFonts w:ascii="Times New Roman" w:eastAsia="Times New Roman" w:hAnsi="Times New Roman"/>
          <w:b/>
          <w:bCs/>
          <w:color w:val="002060"/>
          <w:sz w:val="20"/>
          <w:szCs w:val="20"/>
        </w:rPr>
      </w:pPr>
      <w:r w:rsidRPr="00B23F3C">
        <w:rPr>
          <w:rFonts w:ascii="Times New Roman" w:eastAsia="Times New Roman" w:hAnsi="Times New Roman"/>
          <w:b/>
          <w:bCs/>
          <w:color w:val="002060"/>
          <w:sz w:val="20"/>
          <w:szCs w:val="20"/>
        </w:rPr>
        <w:t xml:space="preserve">Subcommittees Updates </w:t>
      </w:r>
      <w:r w:rsidRPr="00B23F3C">
        <w:rPr>
          <w:rFonts w:ascii="Times New Roman" w:eastAsia="Times New Roman" w:hAnsi="Times New Roman"/>
          <w:b/>
          <w:bCs/>
          <w:color w:val="002060"/>
          <w:sz w:val="20"/>
          <w:szCs w:val="20"/>
        </w:rPr>
        <w:tab/>
      </w:r>
      <w:r w:rsidRPr="00B23F3C">
        <w:rPr>
          <w:rFonts w:ascii="Times New Roman" w:eastAsia="Times New Roman" w:hAnsi="Times New Roman"/>
          <w:b/>
          <w:bCs/>
          <w:color w:val="002060"/>
          <w:sz w:val="20"/>
          <w:szCs w:val="20"/>
        </w:rPr>
        <w:tab/>
      </w:r>
      <w:r w:rsidRPr="00B23F3C">
        <w:rPr>
          <w:rFonts w:ascii="Times New Roman" w:eastAsia="Times New Roman" w:hAnsi="Times New Roman"/>
          <w:b/>
          <w:bCs/>
          <w:color w:val="002060"/>
          <w:sz w:val="20"/>
          <w:szCs w:val="20"/>
        </w:rPr>
        <w:tab/>
      </w:r>
      <w:r w:rsidRPr="00B23F3C">
        <w:rPr>
          <w:rFonts w:ascii="Times New Roman" w:eastAsia="Times New Roman" w:hAnsi="Times New Roman"/>
          <w:b/>
          <w:bCs/>
          <w:color w:val="002060"/>
          <w:sz w:val="20"/>
          <w:szCs w:val="20"/>
        </w:rPr>
        <w:tab/>
        <w:t xml:space="preserve">Subcommittee Chairs </w:t>
      </w:r>
    </w:p>
    <w:p w14:paraId="0344C852" w14:textId="77777777" w:rsidR="00775CFF" w:rsidRPr="00B23F3C" w:rsidRDefault="00775CFF" w:rsidP="00775CFF">
      <w:pPr>
        <w:tabs>
          <w:tab w:val="left" w:pos="360"/>
        </w:tabs>
        <w:ind w:right="-1350"/>
        <w:contextualSpacing/>
        <w:rPr>
          <w:b/>
          <w:color w:val="002060"/>
          <w:sz w:val="20"/>
          <w:szCs w:val="20"/>
        </w:rPr>
      </w:pPr>
    </w:p>
    <w:p w14:paraId="00C5B59A" w14:textId="77777777" w:rsidR="00775CFF" w:rsidRPr="00B23F3C" w:rsidRDefault="00775CFF" w:rsidP="00775CFF">
      <w:pPr>
        <w:numPr>
          <w:ilvl w:val="0"/>
          <w:numId w:val="12"/>
        </w:numPr>
        <w:tabs>
          <w:tab w:val="left" w:pos="360"/>
        </w:tabs>
        <w:ind w:right="-1350" w:hanging="1440"/>
        <w:contextualSpacing/>
        <w:rPr>
          <w:b/>
          <w:color w:val="002060"/>
          <w:sz w:val="20"/>
          <w:szCs w:val="20"/>
        </w:rPr>
      </w:pPr>
      <w:r w:rsidRPr="00B23F3C">
        <w:rPr>
          <w:rFonts w:eastAsia="Times New Roman"/>
          <w:b/>
          <w:color w:val="002060"/>
          <w:sz w:val="20"/>
          <w:szCs w:val="20"/>
        </w:rPr>
        <w:t xml:space="preserve">Department/Agency Updates </w:t>
      </w:r>
      <w:r w:rsidRPr="00B23F3C">
        <w:rPr>
          <w:rFonts w:eastAsia="Times New Roman"/>
          <w:b/>
          <w:color w:val="002060"/>
          <w:sz w:val="20"/>
          <w:szCs w:val="20"/>
        </w:rPr>
        <w:tab/>
      </w:r>
      <w:r w:rsidRPr="00B23F3C">
        <w:rPr>
          <w:rFonts w:eastAsia="Times New Roman"/>
          <w:b/>
          <w:color w:val="002060"/>
          <w:sz w:val="20"/>
          <w:szCs w:val="20"/>
        </w:rPr>
        <w:tab/>
      </w:r>
      <w:r w:rsidRPr="00B23F3C">
        <w:rPr>
          <w:rFonts w:eastAsia="Times New Roman"/>
          <w:b/>
          <w:color w:val="002060"/>
          <w:sz w:val="20"/>
          <w:szCs w:val="20"/>
        </w:rPr>
        <w:tab/>
        <w:t xml:space="preserve">Agency Representatives </w:t>
      </w:r>
      <w:r w:rsidRPr="00B23F3C">
        <w:rPr>
          <w:rFonts w:eastAsia="Times New Roman"/>
          <w:b/>
          <w:color w:val="002060"/>
          <w:sz w:val="20"/>
          <w:szCs w:val="20"/>
        </w:rPr>
        <w:tab/>
      </w:r>
      <w:r w:rsidRPr="00B23F3C">
        <w:rPr>
          <w:rFonts w:eastAsia="Times New Roman"/>
          <w:b/>
          <w:color w:val="002060"/>
          <w:sz w:val="20"/>
          <w:szCs w:val="20"/>
        </w:rPr>
        <w:tab/>
      </w:r>
    </w:p>
    <w:p w14:paraId="3BD4972F" w14:textId="77777777" w:rsidR="00775CFF" w:rsidRPr="00B23F3C" w:rsidRDefault="00775CFF" w:rsidP="00775CFF">
      <w:pPr>
        <w:tabs>
          <w:tab w:val="left" w:pos="360"/>
        </w:tabs>
        <w:ind w:right="-1350"/>
        <w:contextualSpacing/>
        <w:rPr>
          <w:b/>
          <w:color w:val="002060"/>
          <w:sz w:val="20"/>
          <w:szCs w:val="20"/>
        </w:rPr>
      </w:pPr>
      <w:r w:rsidRPr="00B23F3C">
        <w:rPr>
          <w:rFonts w:eastAsia="Times New Roman"/>
          <w:b/>
          <w:color w:val="002060"/>
          <w:sz w:val="20"/>
          <w:szCs w:val="20"/>
        </w:rPr>
        <w:tab/>
      </w:r>
    </w:p>
    <w:p w14:paraId="65B8C66D" w14:textId="77777777" w:rsidR="00775CFF" w:rsidRPr="00B23F3C" w:rsidRDefault="00775CFF" w:rsidP="00775CFF">
      <w:pPr>
        <w:numPr>
          <w:ilvl w:val="0"/>
          <w:numId w:val="12"/>
        </w:numPr>
        <w:tabs>
          <w:tab w:val="left" w:pos="360"/>
        </w:tabs>
        <w:ind w:right="-1350" w:hanging="1440"/>
        <w:contextualSpacing/>
        <w:rPr>
          <w:b/>
          <w:color w:val="002060"/>
          <w:sz w:val="20"/>
          <w:szCs w:val="20"/>
        </w:rPr>
      </w:pPr>
      <w:r w:rsidRPr="00B23F3C">
        <w:rPr>
          <w:b/>
          <w:color w:val="002060"/>
          <w:sz w:val="20"/>
          <w:szCs w:val="20"/>
        </w:rPr>
        <w:t xml:space="preserve">Other Business </w:t>
      </w:r>
    </w:p>
    <w:p w14:paraId="7CA120F4" w14:textId="77777777" w:rsidR="00775CFF" w:rsidRPr="00B23F3C" w:rsidRDefault="00775CFF" w:rsidP="00775CFF">
      <w:pPr>
        <w:tabs>
          <w:tab w:val="left" w:pos="360"/>
        </w:tabs>
        <w:ind w:left="1440" w:right="-1350"/>
        <w:contextualSpacing/>
        <w:rPr>
          <w:b/>
          <w:color w:val="002060"/>
          <w:sz w:val="20"/>
          <w:szCs w:val="20"/>
        </w:rPr>
      </w:pPr>
    </w:p>
    <w:p w14:paraId="4C7A3D48" w14:textId="77777777" w:rsidR="00775CFF" w:rsidRPr="00B23F3C" w:rsidRDefault="00775CFF" w:rsidP="00775CFF">
      <w:pPr>
        <w:pStyle w:val="ListParagraph"/>
        <w:numPr>
          <w:ilvl w:val="0"/>
          <w:numId w:val="12"/>
        </w:numPr>
        <w:tabs>
          <w:tab w:val="left" w:pos="360"/>
        </w:tabs>
        <w:ind w:right="-1350" w:hanging="1440"/>
        <w:rPr>
          <w:rFonts w:ascii="Times New Roman" w:hAnsi="Times New Roman"/>
          <w:b/>
          <w:color w:val="002060"/>
          <w:sz w:val="20"/>
          <w:szCs w:val="20"/>
        </w:rPr>
      </w:pPr>
      <w:r w:rsidRPr="00B23F3C">
        <w:rPr>
          <w:rFonts w:ascii="Times New Roman" w:eastAsia="Times New Roman" w:hAnsi="Times New Roman"/>
          <w:b/>
          <w:color w:val="002060"/>
          <w:sz w:val="20"/>
          <w:szCs w:val="20"/>
        </w:rPr>
        <w:t xml:space="preserve">Public Comments </w:t>
      </w:r>
    </w:p>
    <w:p w14:paraId="088DCAC0" w14:textId="77777777" w:rsidR="00775CFF" w:rsidRPr="00B23F3C" w:rsidRDefault="00775CFF" w:rsidP="00775CFF">
      <w:pPr>
        <w:pStyle w:val="ListParagraph"/>
        <w:rPr>
          <w:rFonts w:ascii="Times New Roman" w:eastAsia="Times New Roman" w:hAnsi="Times New Roman"/>
          <w:b/>
          <w:color w:val="002060"/>
          <w:sz w:val="20"/>
          <w:szCs w:val="20"/>
        </w:rPr>
      </w:pPr>
    </w:p>
    <w:p w14:paraId="42A7E830" w14:textId="22C95B12" w:rsidR="00775CFF" w:rsidRPr="00B23F3C" w:rsidRDefault="00775CFF" w:rsidP="00775CFF">
      <w:pPr>
        <w:pStyle w:val="ListParagraph"/>
        <w:numPr>
          <w:ilvl w:val="0"/>
          <w:numId w:val="12"/>
        </w:numPr>
        <w:tabs>
          <w:tab w:val="left" w:pos="360"/>
        </w:tabs>
        <w:ind w:right="-1350" w:hanging="1440"/>
        <w:rPr>
          <w:rFonts w:ascii="Times New Roman" w:hAnsi="Times New Roman"/>
          <w:b/>
          <w:color w:val="002060"/>
          <w:sz w:val="20"/>
          <w:szCs w:val="20"/>
        </w:rPr>
      </w:pPr>
      <w:r w:rsidRPr="00B23F3C">
        <w:rPr>
          <w:rFonts w:ascii="Times New Roman" w:eastAsia="Times New Roman" w:hAnsi="Times New Roman"/>
          <w:b/>
          <w:color w:val="002060"/>
          <w:sz w:val="20"/>
          <w:szCs w:val="20"/>
        </w:rPr>
        <w:t>Adjournment</w:t>
      </w:r>
    </w:p>
    <w:p w14:paraId="3E835B5F" w14:textId="77777777" w:rsidR="00775CFF" w:rsidRPr="00B23F3C" w:rsidRDefault="00775CFF" w:rsidP="00775CFF">
      <w:pPr>
        <w:pStyle w:val="ListParagraph"/>
        <w:rPr>
          <w:rFonts w:ascii="Times New Roman" w:hAnsi="Times New Roman"/>
          <w:b/>
          <w:color w:val="002060"/>
          <w:sz w:val="20"/>
          <w:szCs w:val="20"/>
        </w:rPr>
      </w:pPr>
    </w:p>
    <w:p w14:paraId="50550E7F" w14:textId="77777777" w:rsidR="00775CFF" w:rsidRPr="00B23F3C" w:rsidRDefault="00775CFF" w:rsidP="00775CFF">
      <w:pPr>
        <w:tabs>
          <w:tab w:val="left" w:pos="360"/>
        </w:tabs>
        <w:ind w:right="-1350"/>
        <w:rPr>
          <w:b/>
          <w:color w:val="002060"/>
          <w:sz w:val="20"/>
          <w:szCs w:val="20"/>
        </w:rPr>
      </w:pPr>
    </w:p>
    <w:p w14:paraId="038429E4" w14:textId="49557C94" w:rsidR="00775CFF" w:rsidRPr="00B23F3C" w:rsidRDefault="00775CFF" w:rsidP="009B558B">
      <w:pPr>
        <w:tabs>
          <w:tab w:val="left" w:pos="360"/>
        </w:tabs>
        <w:ind w:right="-1350"/>
        <w:rPr>
          <w:color w:val="002060"/>
          <w:sz w:val="20"/>
          <w:szCs w:val="20"/>
          <w:highlight w:val="yellow"/>
        </w:rPr>
      </w:pPr>
      <w:r w:rsidRPr="00B23F3C">
        <w:rPr>
          <w:b/>
          <w:color w:val="002060"/>
          <w:sz w:val="20"/>
          <w:szCs w:val="20"/>
          <w:highlight w:val="yellow"/>
        </w:rPr>
        <w:t>Zoom Link</w:t>
      </w:r>
      <w:r w:rsidR="00AB0D70">
        <w:rPr>
          <w:color w:val="002060"/>
          <w:sz w:val="20"/>
          <w:szCs w:val="20"/>
          <w:highlight w:val="yellow"/>
        </w:rPr>
        <w:t>:</w:t>
      </w:r>
    </w:p>
    <w:p w14:paraId="13A9975D" w14:textId="4F0D83B2" w:rsidR="00AB0D70" w:rsidRDefault="00AB0D70" w:rsidP="00AB0D70">
      <w:p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https://us06web.zoom.us/j/81879717630?pwd=qgKB1rBJivt23EE0F15ygFVeWHP7aF.1</w:t>
        </w:r>
      </w:hyperlink>
    </w:p>
    <w:p w14:paraId="5A7E6BA1" w14:textId="6FAFE3DC" w:rsidR="00D94964" w:rsidRPr="00AB0D70" w:rsidRDefault="00AB0D70" w:rsidP="00AB0D70">
      <w:pPr>
        <w:rPr>
          <w:rFonts w:eastAsia="Times New Roman"/>
        </w:rPr>
      </w:pPr>
      <w:r>
        <w:rPr>
          <w:rFonts w:eastAsia="Times New Roman"/>
        </w:rPr>
        <w:t>Password: 420415</w:t>
      </w:r>
    </w:p>
    <w:sectPr w:rsidR="00D94964" w:rsidRPr="00AB0D70" w:rsidSect="005953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DB944" w14:textId="77777777" w:rsidR="00047DBC" w:rsidRDefault="00047DBC" w:rsidP="00775CFF">
      <w:r>
        <w:separator/>
      </w:r>
    </w:p>
  </w:endnote>
  <w:endnote w:type="continuationSeparator" w:id="0">
    <w:p w14:paraId="78A8FA0D" w14:textId="77777777" w:rsidR="00047DBC" w:rsidRDefault="00047DBC" w:rsidP="0077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dine401 BT">
    <w:altName w:val="Constantia"/>
    <w:charset w:val="00"/>
    <w:family w:val="roman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C140E" w14:textId="77777777" w:rsidR="00047DBC" w:rsidRDefault="00047DBC" w:rsidP="00775CFF">
      <w:r>
        <w:separator/>
      </w:r>
    </w:p>
  </w:footnote>
  <w:footnote w:type="continuationSeparator" w:id="0">
    <w:p w14:paraId="378E63CF" w14:textId="77777777" w:rsidR="00047DBC" w:rsidRDefault="00047DBC" w:rsidP="0077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AE101" w14:textId="16C6518B" w:rsidR="00775CFF" w:rsidRPr="00775CFF" w:rsidRDefault="00444BB1" w:rsidP="00444BB1">
    <w:pPr>
      <w:pStyle w:val="Header"/>
      <w:tabs>
        <w:tab w:val="clear" w:pos="9360"/>
        <w:tab w:val="left" w:pos="5535"/>
      </w:tabs>
    </w:pPr>
    <w:r>
      <w:rPr>
        <w:noProof/>
      </w:rPr>
      <w:drawing>
        <wp:inline distT="0" distB="0" distL="0" distR="0" wp14:anchorId="73390F2C" wp14:editId="0C23219A">
          <wp:extent cx="1162050" cy="1104900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520" cy="1105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286C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39B0"/>
    <w:multiLevelType w:val="multilevel"/>
    <w:tmpl w:val="A5A081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062E7"/>
    <w:multiLevelType w:val="multilevel"/>
    <w:tmpl w:val="F3129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510EB"/>
    <w:multiLevelType w:val="multilevel"/>
    <w:tmpl w:val="647A01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060BF"/>
    <w:multiLevelType w:val="multilevel"/>
    <w:tmpl w:val="963A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91A99"/>
    <w:multiLevelType w:val="multilevel"/>
    <w:tmpl w:val="4F04A7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581A75"/>
    <w:multiLevelType w:val="multilevel"/>
    <w:tmpl w:val="4BB6FF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78081A"/>
    <w:multiLevelType w:val="hybridMultilevel"/>
    <w:tmpl w:val="B8565298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  <w:b/>
        <w:color w:val="auto"/>
        <w:sz w:val="22"/>
        <w:szCs w:val="22"/>
      </w:rPr>
    </w:lvl>
    <w:lvl w:ilvl="1" w:tplc="2B0E21EC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6440B2"/>
    <w:multiLevelType w:val="multilevel"/>
    <w:tmpl w:val="606ED1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D46169"/>
    <w:multiLevelType w:val="multilevel"/>
    <w:tmpl w:val="7144A6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A862D1"/>
    <w:multiLevelType w:val="multilevel"/>
    <w:tmpl w:val="5E08B3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2A6A00"/>
    <w:multiLevelType w:val="multilevel"/>
    <w:tmpl w:val="7BF624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DC3145"/>
    <w:multiLevelType w:val="multilevel"/>
    <w:tmpl w:val="DD8CD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58"/>
    <w:rsid w:val="00047DBC"/>
    <w:rsid w:val="00056B5C"/>
    <w:rsid w:val="001654DC"/>
    <w:rsid w:val="001665C1"/>
    <w:rsid w:val="00192FA6"/>
    <w:rsid w:val="002D4358"/>
    <w:rsid w:val="00402D22"/>
    <w:rsid w:val="00444BB1"/>
    <w:rsid w:val="004E6968"/>
    <w:rsid w:val="00500E47"/>
    <w:rsid w:val="005651FC"/>
    <w:rsid w:val="005953C2"/>
    <w:rsid w:val="005D3D73"/>
    <w:rsid w:val="005D465B"/>
    <w:rsid w:val="00697DF0"/>
    <w:rsid w:val="006A6A6D"/>
    <w:rsid w:val="006F1122"/>
    <w:rsid w:val="00707D59"/>
    <w:rsid w:val="00753025"/>
    <w:rsid w:val="00775CFF"/>
    <w:rsid w:val="007844ED"/>
    <w:rsid w:val="007A5100"/>
    <w:rsid w:val="007D6077"/>
    <w:rsid w:val="007F1079"/>
    <w:rsid w:val="008467BE"/>
    <w:rsid w:val="008D5AA4"/>
    <w:rsid w:val="009B558B"/>
    <w:rsid w:val="00A76B12"/>
    <w:rsid w:val="00AA3BD9"/>
    <w:rsid w:val="00AB0D70"/>
    <w:rsid w:val="00AC286C"/>
    <w:rsid w:val="00B23F3C"/>
    <w:rsid w:val="00BC52B4"/>
    <w:rsid w:val="00C33BA6"/>
    <w:rsid w:val="00C41CE9"/>
    <w:rsid w:val="00C80D80"/>
    <w:rsid w:val="00C97F43"/>
    <w:rsid w:val="00D94964"/>
    <w:rsid w:val="00D97CC7"/>
    <w:rsid w:val="00E47670"/>
    <w:rsid w:val="00EF3C25"/>
    <w:rsid w:val="00F12EC9"/>
    <w:rsid w:val="00F274D6"/>
    <w:rsid w:val="00FB46B3"/>
    <w:rsid w:val="00F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8BB19"/>
  <w14:defaultImageDpi w14:val="32767"/>
  <w15:chartTrackingRefBased/>
  <w15:docId w15:val="{BF270250-F685-104C-9495-FAC76BFF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CE9"/>
    <w:rPr>
      <w:rFonts w:ascii="Times New Roman" w:hAnsi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7DF0"/>
    <w:pPr>
      <w:keepNext/>
      <w:keepLines/>
      <w:spacing w:before="40" w:line="480" w:lineRule="auto"/>
      <w:ind w:left="720" w:firstLine="720"/>
      <w:contextualSpacing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7DF0"/>
    <w:rPr>
      <w:rFonts w:ascii="Times New Roman" w:eastAsiaTheme="majorEastAsia" w:hAnsi="Times New Roman" w:cstheme="majorBidi"/>
      <w:b/>
      <w:color w:val="000000" w:themeColor="text1"/>
    </w:rPr>
  </w:style>
  <w:style w:type="paragraph" w:customStyle="1" w:styleId="paragraph">
    <w:name w:val="paragraph"/>
    <w:basedOn w:val="Normal"/>
    <w:rsid w:val="002D435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DefaultParagraphFont"/>
    <w:rsid w:val="002D4358"/>
  </w:style>
  <w:style w:type="character" w:customStyle="1" w:styleId="tabchar">
    <w:name w:val="tabchar"/>
    <w:basedOn w:val="DefaultParagraphFont"/>
    <w:rsid w:val="002D4358"/>
  </w:style>
  <w:style w:type="character" w:customStyle="1" w:styleId="eop">
    <w:name w:val="eop"/>
    <w:basedOn w:val="DefaultParagraphFont"/>
    <w:rsid w:val="002D4358"/>
  </w:style>
  <w:style w:type="paragraph" w:styleId="Header">
    <w:name w:val="header"/>
    <w:basedOn w:val="Normal"/>
    <w:link w:val="HeaderChar"/>
    <w:uiPriority w:val="99"/>
    <w:unhideWhenUsed/>
    <w:rsid w:val="00775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CF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75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CFF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75CFF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75C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5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1879717630?pwd=qgKB1rBJivt23EE0F15ygFVeWHP7aF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Washington</dc:creator>
  <cp:keywords/>
  <dc:description/>
  <cp:lastModifiedBy>Jolie Williamson</cp:lastModifiedBy>
  <cp:revision>4</cp:revision>
  <cp:lastPrinted>2023-04-17T22:03:00Z</cp:lastPrinted>
  <dcterms:created xsi:type="dcterms:W3CDTF">2024-03-22T22:10:00Z</dcterms:created>
  <dcterms:modified xsi:type="dcterms:W3CDTF">2024-03-22T22:43:00Z</dcterms:modified>
</cp:coreProperties>
</file>